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75" w:rsidRDefault="00806075" w:rsidP="00867AA5">
      <w:pPr>
        <w:spacing w:after="0"/>
        <w:jc w:val="center"/>
        <w:rPr>
          <w:b/>
          <w:sz w:val="24"/>
        </w:rPr>
      </w:pPr>
    </w:p>
    <w:p w:rsidR="00525414" w:rsidRDefault="00806075" w:rsidP="00867AA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Modulo I: I</w:t>
      </w:r>
      <w:r w:rsidR="007D573E" w:rsidRPr="00C807CF">
        <w:rPr>
          <w:b/>
          <w:sz w:val="24"/>
        </w:rPr>
        <w:t>dentificación de Riesgos en el Laboratorio Clínico</w:t>
      </w:r>
    </w:p>
    <w:p w:rsidR="00806075" w:rsidRPr="00C807CF" w:rsidRDefault="00806075" w:rsidP="00806075">
      <w:pPr>
        <w:spacing w:after="0"/>
        <w:jc w:val="right"/>
        <w:rPr>
          <w:b/>
          <w:sz w:val="24"/>
        </w:rPr>
      </w:pPr>
      <w:r>
        <w:rPr>
          <w:b/>
          <w:sz w:val="24"/>
        </w:rPr>
        <w:t>Profesor: M en C. Alejandra Cano Huízar</w:t>
      </w:r>
    </w:p>
    <w:p w:rsidR="007D573E" w:rsidRDefault="007D573E" w:rsidP="00867AA5">
      <w:pPr>
        <w:spacing w:after="0"/>
        <w:jc w:val="both"/>
      </w:pPr>
    </w:p>
    <w:p w:rsidR="007D573E" w:rsidRDefault="007D573E" w:rsidP="00867AA5">
      <w:pPr>
        <w:spacing w:after="0"/>
        <w:jc w:val="both"/>
      </w:pPr>
      <w:r w:rsidRPr="00C807CF">
        <w:rPr>
          <w:b/>
        </w:rPr>
        <w:t>Objetivo:</w:t>
      </w:r>
      <w:r>
        <w:t xml:space="preserve"> Identificar y valorar los riesgos a los que está sometido el paciente y los trabajadores del laboratorio con la intención de reducir los incidentes o eventos adversos, previniendo o eliminando los peligros gestionándolos de forma proactiva. </w:t>
      </w:r>
    </w:p>
    <w:p w:rsidR="00867AA5" w:rsidRDefault="00867AA5" w:rsidP="00867AA5">
      <w:pPr>
        <w:spacing w:after="0"/>
        <w:jc w:val="both"/>
      </w:pPr>
    </w:p>
    <w:p w:rsidR="007D573E" w:rsidRPr="00C807CF" w:rsidRDefault="007D573E" w:rsidP="00867AA5">
      <w:pPr>
        <w:spacing w:after="0"/>
        <w:jc w:val="both"/>
        <w:rPr>
          <w:b/>
        </w:rPr>
      </w:pPr>
      <w:r w:rsidRPr="00C807CF">
        <w:rPr>
          <w:b/>
        </w:rPr>
        <w:t>Temas a tratar</w:t>
      </w:r>
    </w:p>
    <w:p w:rsidR="00867AA5" w:rsidRDefault="00867AA5" w:rsidP="00867AA5">
      <w:pPr>
        <w:spacing w:after="0"/>
        <w:jc w:val="both"/>
      </w:pPr>
    </w:p>
    <w:p w:rsidR="007D573E" w:rsidRDefault="007D573E" w:rsidP="00867AA5">
      <w:pPr>
        <w:spacing w:after="0"/>
        <w:jc w:val="both"/>
      </w:pPr>
      <w:r>
        <w:t>1. Definición de Riesgo</w:t>
      </w:r>
    </w:p>
    <w:p w:rsidR="00C807CF" w:rsidRDefault="00C807CF" w:rsidP="00867AA5">
      <w:pPr>
        <w:spacing w:after="0"/>
        <w:jc w:val="both"/>
      </w:pPr>
      <w:r>
        <w:t>2. Clasificación de Riesgos</w:t>
      </w:r>
    </w:p>
    <w:p w:rsidR="00C807CF" w:rsidRDefault="00C807CF" w:rsidP="00867AA5">
      <w:pPr>
        <w:spacing w:after="0"/>
        <w:jc w:val="both"/>
      </w:pPr>
      <w:r>
        <w:tab/>
        <w:t>-Riesgo Biológico</w:t>
      </w:r>
    </w:p>
    <w:p w:rsidR="00C807CF" w:rsidRDefault="00C807CF" w:rsidP="00867AA5">
      <w:pPr>
        <w:spacing w:after="0"/>
        <w:jc w:val="both"/>
      </w:pPr>
      <w:r>
        <w:tab/>
        <w:t>-Riesgo Químico</w:t>
      </w:r>
    </w:p>
    <w:p w:rsidR="00C807CF" w:rsidRDefault="00C807CF" w:rsidP="00867AA5">
      <w:pPr>
        <w:spacing w:after="0"/>
        <w:jc w:val="both"/>
      </w:pPr>
      <w:r>
        <w:tab/>
        <w:t>-Riesgo Físico</w:t>
      </w:r>
    </w:p>
    <w:p w:rsidR="00C807CF" w:rsidRDefault="00C807CF" w:rsidP="00867AA5">
      <w:pPr>
        <w:spacing w:after="0"/>
        <w:jc w:val="both"/>
      </w:pPr>
      <w:r>
        <w:tab/>
        <w:t>-Riesgo psicolaboral y ergonómico</w:t>
      </w:r>
    </w:p>
    <w:p w:rsidR="00C807CF" w:rsidRDefault="00C807CF" w:rsidP="00867AA5">
      <w:pPr>
        <w:spacing w:after="0"/>
        <w:jc w:val="both"/>
      </w:pPr>
      <w:r>
        <w:t>3. Medición del impacto del riesgo</w:t>
      </w:r>
    </w:p>
    <w:p w:rsidR="00C807CF" w:rsidRDefault="00C807CF" w:rsidP="00867AA5">
      <w:pPr>
        <w:spacing w:after="0"/>
        <w:jc w:val="both"/>
      </w:pPr>
      <w:r>
        <w:t xml:space="preserve">4. </w:t>
      </w:r>
      <w:r w:rsidR="00D71724">
        <w:t>Construcción de matriz de riesgo</w:t>
      </w:r>
    </w:p>
    <w:p w:rsidR="00D71724" w:rsidRDefault="00D71724" w:rsidP="00867AA5">
      <w:pPr>
        <w:spacing w:after="0"/>
        <w:jc w:val="both"/>
      </w:pPr>
      <w:r>
        <w:t>5. Manejo de riesgos</w:t>
      </w:r>
    </w:p>
    <w:p w:rsidR="00D71724" w:rsidRDefault="00D71724" w:rsidP="00867AA5">
      <w:pPr>
        <w:spacing w:after="0"/>
        <w:jc w:val="both"/>
      </w:pPr>
      <w:r>
        <w:t>6. Registros y acciones tomadas</w:t>
      </w:r>
    </w:p>
    <w:p w:rsidR="00D71724" w:rsidRDefault="00D71724" w:rsidP="00867AA5">
      <w:pPr>
        <w:spacing w:after="0"/>
        <w:jc w:val="both"/>
      </w:pPr>
    </w:p>
    <w:p w:rsidR="00867AA5" w:rsidRDefault="00867AA5" w:rsidP="00867AA5">
      <w:pPr>
        <w:spacing w:after="0"/>
        <w:jc w:val="center"/>
      </w:pPr>
    </w:p>
    <w:p w:rsidR="00D71724" w:rsidRPr="00867AA5" w:rsidRDefault="00806075" w:rsidP="00867AA5">
      <w:pPr>
        <w:spacing w:after="0"/>
        <w:jc w:val="center"/>
        <w:rPr>
          <w:b/>
        </w:rPr>
      </w:pPr>
      <w:r>
        <w:rPr>
          <w:b/>
        </w:rPr>
        <w:t xml:space="preserve">Módulo II: </w:t>
      </w:r>
      <w:r w:rsidR="00D71724" w:rsidRPr="00867AA5">
        <w:rPr>
          <w:b/>
        </w:rPr>
        <w:t>Administración en el Laboratorio</w:t>
      </w:r>
    </w:p>
    <w:p w:rsidR="00867AA5" w:rsidRDefault="00867AA5" w:rsidP="00867AA5">
      <w:pPr>
        <w:spacing w:after="0"/>
        <w:jc w:val="both"/>
      </w:pPr>
    </w:p>
    <w:p w:rsidR="00D71724" w:rsidRDefault="00867AA5" w:rsidP="00867AA5">
      <w:pPr>
        <w:spacing w:after="0"/>
        <w:jc w:val="both"/>
      </w:pPr>
      <w:r>
        <w:t>Objetivo: conocer la diversidad de herramientas de calidad que se pueden implementar en un laboratorio logrando darle un giro de negocio en conjunto con el apoyo de todo el personal.</w:t>
      </w:r>
    </w:p>
    <w:p w:rsidR="00867AA5" w:rsidRPr="00867AA5" w:rsidRDefault="00867AA5" w:rsidP="00867AA5">
      <w:pPr>
        <w:spacing w:after="0"/>
        <w:rPr>
          <w:szCs w:val="20"/>
        </w:rPr>
      </w:pPr>
    </w:p>
    <w:p w:rsidR="00867AA5" w:rsidRPr="00867AA5" w:rsidRDefault="00867AA5" w:rsidP="00867AA5">
      <w:pPr>
        <w:spacing w:after="0"/>
        <w:rPr>
          <w:szCs w:val="20"/>
        </w:rPr>
      </w:pPr>
      <w:r w:rsidRPr="00867AA5">
        <w:rPr>
          <w:szCs w:val="20"/>
        </w:rPr>
        <w:t>1. Cultura organizacional.</w:t>
      </w:r>
    </w:p>
    <w:p w:rsidR="00867AA5" w:rsidRPr="00867AA5" w:rsidRDefault="00867AA5" w:rsidP="00867AA5">
      <w:pPr>
        <w:spacing w:after="0"/>
        <w:rPr>
          <w:szCs w:val="20"/>
        </w:rPr>
      </w:pPr>
      <w:r w:rsidRPr="00867AA5">
        <w:rPr>
          <w:szCs w:val="20"/>
        </w:rPr>
        <w:t>2. Metodología 5`S+1.</w:t>
      </w:r>
    </w:p>
    <w:p w:rsidR="00867AA5" w:rsidRPr="00867AA5" w:rsidRDefault="00867AA5" w:rsidP="00867AA5">
      <w:pPr>
        <w:spacing w:after="0"/>
        <w:rPr>
          <w:szCs w:val="20"/>
        </w:rPr>
      </w:pPr>
      <w:r w:rsidRPr="00867AA5">
        <w:rPr>
          <w:szCs w:val="20"/>
        </w:rPr>
        <w:t>3. Metodología JIT y Kaizen.</w:t>
      </w:r>
    </w:p>
    <w:p w:rsidR="00867AA5" w:rsidRPr="00867AA5" w:rsidRDefault="00867AA5" w:rsidP="00867AA5">
      <w:pPr>
        <w:spacing w:after="0"/>
        <w:rPr>
          <w:szCs w:val="20"/>
        </w:rPr>
      </w:pPr>
      <w:r w:rsidRPr="00867AA5">
        <w:rPr>
          <w:szCs w:val="20"/>
        </w:rPr>
        <w:t>4. Que es la planeación estratégica.</w:t>
      </w:r>
    </w:p>
    <w:p w:rsidR="00867AA5" w:rsidRPr="00867AA5" w:rsidRDefault="00867AA5" w:rsidP="00DD60C2">
      <w:pPr>
        <w:tabs>
          <w:tab w:val="left" w:pos="2145"/>
        </w:tabs>
        <w:spacing w:after="0"/>
        <w:rPr>
          <w:szCs w:val="20"/>
        </w:rPr>
      </w:pPr>
      <w:r w:rsidRPr="00867AA5">
        <w:rPr>
          <w:szCs w:val="20"/>
        </w:rPr>
        <w:t>5. Análisis FODA.</w:t>
      </w:r>
      <w:r w:rsidR="00DD60C2">
        <w:rPr>
          <w:szCs w:val="20"/>
        </w:rPr>
        <w:tab/>
      </w:r>
    </w:p>
    <w:p w:rsidR="00867AA5" w:rsidRPr="00867AA5" w:rsidRDefault="00867AA5" w:rsidP="00867AA5">
      <w:pPr>
        <w:spacing w:after="0"/>
        <w:rPr>
          <w:szCs w:val="20"/>
        </w:rPr>
      </w:pPr>
      <w:r w:rsidRPr="00867AA5">
        <w:rPr>
          <w:szCs w:val="20"/>
        </w:rPr>
        <w:t>6. Enfoque basado en hechos.</w:t>
      </w:r>
    </w:p>
    <w:p w:rsidR="00867AA5" w:rsidRPr="00867AA5" w:rsidRDefault="00867AA5" w:rsidP="00867AA5">
      <w:pPr>
        <w:spacing w:after="0"/>
        <w:rPr>
          <w:szCs w:val="20"/>
        </w:rPr>
      </w:pPr>
      <w:r w:rsidRPr="00867AA5">
        <w:rPr>
          <w:szCs w:val="20"/>
        </w:rPr>
        <w:t>7. Como seleccionar equipo para mi laboratorio.</w:t>
      </w:r>
    </w:p>
    <w:p w:rsidR="00867AA5" w:rsidRPr="00867AA5" w:rsidRDefault="00867AA5" w:rsidP="00867AA5">
      <w:pPr>
        <w:spacing w:after="0"/>
        <w:rPr>
          <w:szCs w:val="20"/>
        </w:rPr>
      </w:pPr>
      <w:r w:rsidRPr="00867AA5">
        <w:rPr>
          <w:szCs w:val="20"/>
        </w:rPr>
        <w:t>8. Marketing.</w:t>
      </w:r>
    </w:p>
    <w:p w:rsidR="00867AA5" w:rsidRPr="00867AA5" w:rsidRDefault="00867AA5" w:rsidP="00867AA5">
      <w:pPr>
        <w:spacing w:after="0"/>
        <w:rPr>
          <w:szCs w:val="20"/>
        </w:rPr>
      </w:pPr>
      <w:r w:rsidRPr="00867AA5">
        <w:rPr>
          <w:szCs w:val="20"/>
        </w:rPr>
        <w:t>9. Aviso de privacidad.</w:t>
      </w:r>
    </w:p>
    <w:p w:rsidR="00867AA5" w:rsidRPr="00867AA5" w:rsidRDefault="00867AA5" w:rsidP="00867AA5">
      <w:pPr>
        <w:spacing w:after="0"/>
        <w:jc w:val="both"/>
        <w:rPr>
          <w:sz w:val="24"/>
        </w:rPr>
      </w:pPr>
      <w:r w:rsidRPr="00867AA5">
        <w:rPr>
          <w:szCs w:val="20"/>
        </w:rPr>
        <w:t>10. Calidad en el servicio</w:t>
      </w:r>
    </w:p>
    <w:p w:rsidR="00867AA5" w:rsidRPr="00867AA5" w:rsidRDefault="00867AA5" w:rsidP="00867AA5">
      <w:pPr>
        <w:spacing w:after="0"/>
        <w:jc w:val="both"/>
        <w:rPr>
          <w:sz w:val="24"/>
        </w:rPr>
      </w:pPr>
    </w:p>
    <w:p w:rsidR="00C807CF" w:rsidRDefault="00C807CF" w:rsidP="00867AA5">
      <w:pPr>
        <w:spacing w:after="0"/>
        <w:jc w:val="both"/>
        <w:rPr>
          <w:sz w:val="24"/>
        </w:rPr>
      </w:pPr>
      <w:r w:rsidRPr="00867AA5">
        <w:rPr>
          <w:sz w:val="24"/>
        </w:rPr>
        <w:tab/>
      </w:r>
    </w:p>
    <w:p w:rsidR="00806075" w:rsidRDefault="00806075" w:rsidP="00867AA5">
      <w:pPr>
        <w:spacing w:after="0"/>
        <w:jc w:val="both"/>
        <w:rPr>
          <w:sz w:val="24"/>
        </w:rPr>
      </w:pPr>
    </w:p>
    <w:p w:rsidR="00806075" w:rsidRDefault="00806075" w:rsidP="00867AA5">
      <w:pPr>
        <w:spacing w:after="0"/>
        <w:jc w:val="both"/>
        <w:rPr>
          <w:sz w:val="24"/>
        </w:rPr>
      </w:pPr>
    </w:p>
    <w:p w:rsidR="00806075" w:rsidRPr="00806075" w:rsidRDefault="00806075" w:rsidP="00806075">
      <w:pPr>
        <w:pStyle w:val="a"/>
        <w:rPr>
          <w:rFonts w:ascii="Century Gothic" w:hAnsi="Century Gothic"/>
          <w:lang w:val="es-MX"/>
        </w:rPr>
      </w:pPr>
      <w:r w:rsidRPr="00806075">
        <w:rPr>
          <w:rFonts w:ascii="Century Gothic" w:hAnsi="Century Gothic"/>
          <w:lang w:val="es-MX"/>
        </w:rPr>
        <w:lastRenderedPageBreak/>
        <w:t>CURRICULUM VITAE</w:t>
      </w:r>
    </w:p>
    <w:p w:rsidR="00806075" w:rsidRPr="00806075" w:rsidRDefault="00806075" w:rsidP="00806075">
      <w:pPr>
        <w:jc w:val="both"/>
        <w:rPr>
          <w:rFonts w:ascii="Century Gothic" w:hAnsi="Century Gothic"/>
          <w:sz w:val="24"/>
          <w:szCs w:val="24"/>
        </w:rPr>
      </w:pPr>
    </w:p>
    <w:p w:rsidR="00806075" w:rsidRPr="006972D9" w:rsidRDefault="00806075" w:rsidP="00806075">
      <w:pPr>
        <w:jc w:val="both"/>
        <w:rPr>
          <w:rFonts w:ascii="Century Gothic" w:hAnsi="Century Gothic"/>
          <w:b/>
          <w:bCs/>
        </w:rPr>
      </w:pPr>
      <w:r w:rsidRPr="00D753D9">
        <w:rPr>
          <w:rFonts w:ascii="Century Gothic" w:hAnsi="Century Gothic"/>
        </w:rPr>
        <w:tab/>
      </w:r>
      <w:r w:rsidRPr="006972D9">
        <w:rPr>
          <w:rFonts w:ascii="Century Gothic" w:hAnsi="Century Gothic"/>
          <w:b/>
          <w:bCs/>
        </w:rPr>
        <w:t>Datos Personales</w:t>
      </w:r>
    </w:p>
    <w:p w:rsidR="00806075" w:rsidRPr="006972D9" w:rsidRDefault="00806075" w:rsidP="00806075">
      <w:pPr>
        <w:jc w:val="both"/>
        <w:rPr>
          <w:rFonts w:ascii="Century Gothic" w:hAnsi="Century Gothic"/>
        </w:rPr>
      </w:pPr>
    </w:p>
    <w:p w:rsidR="00806075" w:rsidRPr="002F1D7D" w:rsidRDefault="00806075" w:rsidP="00806075">
      <w:pPr>
        <w:spacing w:after="0" w:line="240" w:lineRule="auto"/>
        <w:jc w:val="both"/>
        <w:rPr>
          <w:rFonts w:ascii="Century Gothic" w:hAnsi="Century Gothic"/>
        </w:rPr>
      </w:pPr>
      <w:r w:rsidRPr="002F1D7D">
        <w:rPr>
          <w:rFonts w:ascii="Century Gothic" w:hAnsi="Century Gothic"/>
        </w:rPr>
        <w:t xml:space="preserve">Nombre: </w:t>
      </w:r>
      <w:r w:rsidRPr="00D753D9">
        <w:rPr>
          <w:rFonts w:ascii="Century Gothic" w:hAnsi="Century Gothic"/>
          <w:b/>
          <w:sz w:val="32"/>
          <w:szCs w:val="32"/>
        </w:rPr>
        <w:t xml:space="preserve">Alejandra </w:t>
      </w:r>
      <w:proofErr w:type="spellStart"/>
      <w:r w:rsidRPr="00D753D9">
        <w:rPr>
          <w:rFonts w:ascii="Century Gothic" w:hAnsi="Century Gothic"/>
          <w:b/>
          <w:sz w:val="32"/>
          <w:szCs w:val="32"/>
        </w:rPr>
        <w:t>Anilben</w:t>
      </w:r>
      <w:proofErr w:type="spellEnd"/>
      <w:r w:rsidRPr="00D753D9">
        <w:rPr>
          <w:rFonts w:ascii="Century Gothic" w:hAnsi="Century Gothic"/>
          <w:b/>
          <w:sz w:val="32"/>
          <w:szCs w:val="32"/>
        </w:rPr>
        <w:t xml:space="preserve"> Cano Huízar</w:t>
      </w:r>
    </w:p>
    <w:p w:rsidR="00806075" w:rsidRPr="002F1D7D" w:rsidRDefault="00806075" w:rsidP="00806075">
      <w:pPr>
        <w:spacing w:after="0" w:line="240" w:lineRule="auto"/>
        <w:jc w:val="both"/>
        <w:rPr>
          <w:rFonts w:ascii="Century Gothic" w:hAnsi="Century Gothic"/>
        </w:rPr>
      </w:pPr>
      <w:r w:rsidRPr="002F1D7D">
        <w:rPr>
          <w:rFonts w:ascii="Century Gothic" w:hAnsi="Century Gothic"/>
        </w:rPr>
        <w:t>Profesión: Químico Farmacobiólogo</w:t>
      </w:r>
    </w:p>
    <w:p w:rsidR="00806075" w:rsidRPr="002F1D7D" w:rsidRDefault="00806075" w:rsidP="00806075">
      <w:pPr>
        <w:spacing w:after="0" w:line="240" w:lineRule="auto"/>
        <w:jc w:val="both"/>
        <w:rPr>
          <w:rFonts w:ascii="Century Gothic" w:hAnsi="Century Gothic"/>
        </w:rPr>
      </w:pPr>
      <w:r w:rsidRPr="002F1D7D">
        <w:rPr>
          <w:rFonts w:ascii="Century Gothic" w:hAnsi="Century Gothic"/>
        </w:rPr>
        <w:t>Cédula</w:t>
      </w:r>
      <w:r>
        <w:rPr>
          <w:rFonts w:ascii="Century Gothic" w:hAnsi="Century Gothic"/>
        </w:rPr>
        <w:t xml:space="preserve"> Profesional</w:t>
      </w:r>
      <w:r w:rsidRPr="002F1D7D">
        <w:rPr>
          <w:rFonts w:ascii="Century Gothic" w:hAnsi="Century Gothic"/>
        </w:rPr>
        <w:t>: 5286985</w:t>
      </w:r>
    </w:p>
    <w:p w:rsidR="00806075" w:rsidRPr="002F1D7D" w:rsidRDefault="00806075" w:rsidP="00806075">
      <w:pPr>
        <w:spacing w:after="0" w:line="240" w:lineRule="auto"/>
        <w:jc w:val="both"/>
        <w:rPr>
          <w:rFonts w:ascii="Century Gothic" w:hAnsi="Century Gothic"/>
        </w:rPr>
      </w:pPr>
      <w:r w:rsidRPr="002F1D7D">
        <w:rPr>
          <w:rFonts w:ascii="Century Gothic" w:hAnsi="Century Gothic"/>
        </w:rPr>
        <w:t xml:space="preserve">Lugar de Nacimiento: San Luís </w:t>
      </w:r>
      <w:r>
        <w:rPr>
          <w:rFonts w:ascii="Century Gothic" w:hAnsi="Century Gothic"/>
        </w:rPr>
        <w:t>Río</w:t>
      </w:r>
      <w:r w:rsidRPr="002F1D7D">
        <w:rPr>
          <w:rFonts w:ascii="Century Gothic" w:hAnsi="Century Gothic"/>
        </w:rPr>
        <w:t xml:space="preserve"> Colorado, Sonora</w:t>
      </w:r>
    </w:p>
    <w:p w:rsidR="00806075" w:rsidRPr="002F1D7D" w:rsidRDefault="00806075" w:rsidP="00806075">
      <w:pPr>
        <w:jc w:val="both"/>
        <w:rPr>
          <w:rFonts w:ascii="Century Gothic" w:hAnsi="Century Gothic"/>
        </w:rPr>
      </w:pPr>
    </w:p>
    <w:p w:rsidR="00806075" w:rsidRDefault="00806075" w:rsidP="00806075">
      <w:pPr>
        <w:pStyle w:val="Ttulo1"/>
        <w:ind w:left="360" w:firstLine="0"/>
        <w:rPr>
          <w:rFonts w:ascii="Century Gothic" w:hAnsi="Century Gothic"/>
        </w:rPr>
      </w:pPr>
      <w:r w:rsidRPr="002F1D7D">
        <w:rPr>
          <w:rFonts w:ascii="Century Gothic" w:hAnsi="Century Gothic"/>
        </w:rPr>
        <w:t>Formación Académica</w:t>
      </w:r>
    </w:p>
    <w:p w:rsidR="00806075" w:rsidRPr="00806075" w:rsidRDefault="00806075" w:rsidP="00806075"/>
    <w:p w:rsidR="00806075" w:rsidRDefault="00806075" w:rsidP="0080607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2F1D7D">
        <w:rPr>
          <w:rFonts w:ascii="Century Gothic" w:hAnsi="Century Gothic"/>
        </w:rPr>
        <w:t>Superior: Universidad Autónoma de Baja California</w:t>
      </w:r>
      <w:r>
        <w:rPr>
          <w:rFonts w:ascii="Century Gothic" w:hAnsi="Century Gothic"/>
        </w:rPr>
        <w:t>, Facultado de Ciencias Químicas e Ingeniería, Campus Tijuana</w:t>
      </w:r>
      <w:r w:rsidRPr="002F1D7D">
        <w:rPr>
          <w:rFonts w:ascii="Century Gothic" w:hAnsi="Century Gothic"/>
        </w:rPr>
        <w:t xml:space="preserve"> del  2002</w:t>
      </w:r>
      <w:r>
        <w:rPr>
          <w:rFonts w:ascii="Century Gothic" w:hAnsi="Century Gothic"/>
        </w:rPr>
        <w:t>-2</w:t>
      </w:r>
      <w:r w:rsidRPr="002F1D7D">
        <w:rPr>
          <w:rFonts w:ascii="Century Gothic" w:hAnsi="Century Gothic"/>
        </w:rPr>
        <w:t xml:space="preserve"> a 2006</w:t>
      </w:r>
      <w:r>
        <w:rPr>
          <w:rFonts w:ascii="Century Gothic" w:hAnsi="Century Gothic"/>
        </w:rPr>
        <w:t xml:space="preserve">-1. Licenciatura en Químico </w:t>
      </w:r>
      <w:r w:rsidRPr="002F1D7D">
        <w:rPr>
          <w:rFonts w:ascii="Century Gothic" w:hAnsi="Century Gothic"/>
        </w:rPr>
        <w:t>Farmacobiólogo</w:t>
      </w:r>
      <w:r>
        <w:rPr>
          <w:rFonts w:ascii="Century Gothic" w:hAnsi="Century Gothic"/>
        </w:rPr>
        <w:t>.</w:t>
      </w:r>
      <w:r w:rsidRPr="002F1D7D">
        <w:rPr>
          <w:rFonts w:ascii="Century Gothic" w:hAnsi="Century Gothic"/>
        </w:rPr>
        <w:t xml:space="preserve"> </w:t>
      </w:r>
    </w:p>
    <w:p w:rsidR="00806075" w:rsidRDefault="00806075" w:rsidP="00806075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Posgrado: Maestría en Ciencias en la FCQI de la UABC Campus Tijuana.  Enfocada en el estudio llamado: Evaluación de la contaminación Bacteriana del Aire de Escuelas Primarias de la Zona Este de la Ciudad de Tijuana B.C.</w:t>
      </w:r>
    </w:p>
    <w:p w:rsidR="00806075" w:rsidRDefault="00806075" w:rsidP="00806075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</w:p>
    <w:p w:rsidR="00806075" w:rsidRDefault="00806075" w:rsidP="00806075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Experiencia Laboral</w:t>
      </w:r>
    </w:p>
    <w:p w:rsidR="00806075" w:rsidRDefault="00806075" w:rsidP="008060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Consultor de Calidad desde Mayo del 2006, enfocado a la atención de Planeación estratégica y normas internacionales como ISO 9001, ISO 17025, ISO 15189.</w:t>
      </w:r>
    </w:p>
    <w:p w:rsidR="00806075" w:rsidRDefault="00806075" w:rsidP="008060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Directora General de CLEAR Servicios de Consultoría y Capacitación, empresa dedicad a la asesoría de calidad, planeación estratégica, entre otros, desde Mayo del 2010, donde la función específica ha sido llevar de la mano a los laboratorios en el desarrollo, implementación y logro de certificaciones o acreditaciones en diversas normas. Del mismo modo proporcionar capacitación referente a: sensibilización en diversos normas para sistemas de gestión de calidad; Interpretación de requisitos normativos de normas oficiales e internacionales (NOM e ISO), formación de auditores internos, validación de métodos cuantitativos, validación de métodos cualitativos, calidad en el servicio y diversas herramientas de calidad. Actualmente se cuenta con el logro  de 13 acreditaciones,  6 certificaciones y 5 procesos de acreditación en curso.</w:t>
      </w:r>
    </w:p>
    <w:p w:rsidR="00806075" w:rsidRDefault="00806075" w:rsidP="008060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Profesor de Asignatura de la Facultad de Ciencias Químicas e Ingeniería de la Universidad Autónoma de Baja California desde Agosto del 2008 a Mayo del 2015, con materias como: Anatomía, Fisiología, Farmacia Hospitalaria, Tecnología Farmacéutica, Bioquímica Clínica, Química Analítica.</w:t>
      </w:r>
    </w:p>
    <w:p w:rsidR="00806075" w:rsidRDefault="00806075" w:rsidP="008060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- Ponente registrado de la Federación Nacional de Químicos Clínicos </w:t>
      </w:r>
      <w:proofErr w:type="spellStart"/>
      <w:r>
        <w:rPr>
          <w:rFonts w:ascii="Century Gothic" w:hAnsi="Century Gothic"/>
        </w:rPr>
        <w:t>CoNaQuiC</w:t>
      </w:r>
      <w:proofErr w:type="spellEnd"/>
      <w:r>
        <w:rPr>
          <w:rFonts w:ascii="Century Gothic" w:hAnsi="Century Gothic"/>
        </w:rPr>
        <w:t xml:space="preserve"> A. C.</w:t>
      </w:r>
    </w:p>
    <w:p w:rsidR="00806075" w:rsidRDefault="00806075" w:rsidP="0080607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Químico Farmacobiólogo Certificado ante la Federación Nacional de Químicos Clínicos </w:t>
      </w:r>
      <w:proofErr w:type="spellStart"/>
      <w:r>
        <w:rPr>
          <w:rFonts w:ascii="Century Gothic" w:hAnsi="Century Gothic"/>
        </w:rPr>
        <w:t>CoNaQuiC</w:t>
      </w:r>
      <w:proofErr w:type="spellEnd"/>
      <w:r>
        <w:rPr>
          <w:rFonts w:ascii="Century Gothic" w:hAnsi="Century Gothic"/>
        </w:rPr>
        <w:t xml:space="preserve"> A. C. con número de registro 0305.</w:t>
      </w:r>
    </w:p>
    <w:p w:rsidR="00806075" w:rsidRDefault="00806075" w:rsidP="00806075">
      <w:pPr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- Conferencista activo en diversos foros de congresos nacionales, estatales, colegios, institutos y empresas independientes.    </w:t>
      </w:r>
    </w:p>
    <w:p w:rsidR="00806075" w:rsidRDefault="00806075" w:rsidP="00806075">
      <w:pPr>
        <w:jc w:val="both"/>
        <w:rPr>
          <w:rFonts w:ascii="Century Gothic" w:hAnsi="Century Gothic"/>
        </w:rPr>
      </w:pPr>
    </w:p>
    <w:p w:rsidR="00806075" w:rsidRDefault="00806075" w:rsidP="00806075">
      <w:pPr>
        <w:jc w:val="both"/>
        <w:rPr>
          <w:rFonts w:ascii="Century Gothic" w:hAnsi="Century Gothic"/>
        </w:rPr>
      </w:pPr>
    </w:p>
    <w:p w:rsidR="00806075" w:rsidRPr="000050D0" w:rsidRDefault="00806075" w:rsidP="00806075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p w:rsidR="00806075" w:rsidRDefault="00806075" w:rsidP="00867AA5">
      <w:pPr>
        <w:spacing w:after="0"/>
        <w:jc w:val="both"/>
        <w:rPr>
          <w:sz w:val="24"/>
        </w:rPr>
      </w:pPr>
    </w:p>
    <w:p w:rsidR="00806075" w:rsidRDefault="00806075" w:rsidP="00867AA5">
      <w:pPr>
        <w:spacing w:after="0"/>
        <w:jc w:val="both"/>
        <w:rPr>
          <w:sz w:val="24"/>
        </w:rPr>
      </w:pPr>
    </w:p>
    <w:p w:rsidR="00806075" w:rsidRPr="00867AA5" w:rsidRDefault="00806075" w:rsidP="00867AA5">
      <w:pPr>
        <w:spacing w:after="0"/>
        <w:jc w:val="both"/>
        <w:rPr>
          <w:sz w:val="24"/>
        </w:rPr>
      </w:pPr>
    </w:p>
    <w:sectPr w:rsidR="00806075" w:rsidRPr="00867AA5" w:rsidSect="00525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965E2"/>
    <w:multiLevelType w:val="hybridMultilevel"/>
    <w:tmpl w:val="7F5C7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7600E"/>
    <w:multiLevelType w:val="hybridMultilevel"/>
    <w:tmpl w:val="29F87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573E"/>
    <w:rsid w:val="00525414"/>
    <w:rsid w:val="007D573E"/>
    <w:rsid w:val="00806075"/>
    <w:rsid w:val="00867AA5"/>
    <w:rsid w:val="00C807CF"/>
    <w:rsid w:val="00D71724"/>
    <w:rsid w:val="00DD60C2"/>
    <w:rsid w:val="00E7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40930-55D6-41CE-AD3C-C27C058D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414"/>
  </w:style>
  <w:style w:type="paragraph" w:styleId="Ttulo1">
    <w:name w:val="heading 1"/>
    <w:basedOn w:val="Normal"/>
    <w:next w:val="Normal"/>
    <w:link w:val="Ttulo1Car"/>
    <w:qFormat/>
    <w:rsid w:val="0080607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8060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basedOn w:val="Normal"/>
    <w:next w:val="Puesto"/>
    <w:qFormat/>
    <w:rsid w:val="0080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806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0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Anilben Cano Huizar</dc:creator>
  <cp:lastModifiedBy>EDUCACIÓN CONTINUA</cp:lastModifiedBy>
  <cp:revision>4</cp:revision>
  <dcterms:created xsi:type="dcterms:W3CDTF">2016-02-11T05:58:00Z</dcterms:created>
  <dcterms:modified xsi:type="dcterms:W3CDTF">2016-02-18T18:40:00Z</dcterms:modified>
</cp:coreProperties>
</file>